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Y="1621"/>
        <w:tblW w:w="10031" w:type="dxa"/>
        <w:tblLayout w:type="fixed"/>
        <w:tblLook w:val="04A0"/>
      </w:tblPr>
      <w:tblGrid>
        <w:gridCol w:w="534"/>
        <w:gridCol w:w="7796"/>
        <w:gridCol w:w="1701"/>
      </w:tblGrid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6E7B7D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pict>
                <v:rect id="_x0000_s1026" style="position:absolute;left:0;text-align:left;margin-left:-20.3pt;margin-top:-54.5pt;width:487.5pt;height:35.25pt;z-index:251658240;mso-position-horizontal-relative:text;mso-position-vertical-relative:text" stroked="f">
                  <v:textbox>
                    <w:txbxContent>
                      <w:p w:rsidR="006E7B7D" w:rsidRPr="00510ECE" w:rsidRDefault="006E7B7D" w:rsidP="006E7B7D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510ECE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Тематика бесід  із запобігання дитячому травматизму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в 1 – 4 класах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класах</w:t>
                        </w:r>
                        <w:proofErr w:type="spellEnd"/>
                      </w:p>
                      <w:p w:rsidR="006E7B7D" w:rsidRDefault="006E7B7D"/>
                    </w:txbxContent>
                  </v:textbox>
                </v:rect>
              </w:pict>
            </w:r>
            <w:r w:rsidR="000508D0" w:rsidRPr="006E7B7D">
              <w:rPr>
                <w:rFonts w:ascii="Times New Roman" w:hAnsi="Times New Roman" w:cs="Times New Roman"/>
                <w:sz w:val="24"/>
                <w:szCs w:val="24"/>
              </w:rPr>
              <w:t>Зміст бесіди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Дата проведення</w:t>
            </w:r>
          </w:p>
        </w:tc>
      </w:tr>
      <w:tr w:rsidR="0044209E" w:rsidRPr="006E7B7D" w:rsidTr="006E7B7D">
        <w:tc>
          <w:tcPr>
            <w:tcW w:w="10031" w:type="dxa"/>
            <w:gridSpan w:val="3"/>
          </w:tcPr>
          <w:p w:rsidR="0044209E" w:rsidRPr="006E7B7D" w:rsidRDefault="0044209E" w:rsidP="006E7B7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Бесіди з Правил дорожнього руху 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Місячник безпеки руху. Участь у заходах акції «Увага! Діти на дорозі!» Безпечний маршрут зі школи до дому. </w:t>
            </w:r>
            <w:r w:rsidR="000508D0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дорожнього руху. Правосторонній, </w:t>
            </w:r>
            <w:r w:rsidR="006E7B7D" w:rsidRPr="006E7B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08D0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дносторонній, двосторонній рух. Правила безпеки під час переходу вулиці. Наземний, надземний, підземний переходи </w:t>
            </w:r>
          </w:p>
        </w:tc>
        <w:tc>
          <w:tcPr>
            <w:tcW w:w="1701" w:type="dxa"/>
          </w:tcPr>
          <w:p w:rsidR="000508D0" w:rsidRPr="006E7B7D" w:rsidRDefault="003D050A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08D0" w:rsidRPr="006E7B7D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1 тиждень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Типи перехресть (регульовані, нерегульовані). Правила переходу дороги на перехрестях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переходу вулиці після висадки з транспорту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Дорожні знаки 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Дорожня розмітка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Рух за сигналами регулювальника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Пасажир у автомобілі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Основні види ДТП. Поведінка в разі ДТП</w:t>
            </w:r>
          </w:p>
        </w:tc>
        <w:tc>
          <w:tcPr>
            <w:tcW w:w="1701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Безпека руху велосипедиста</w:t>
            </w:r>
          </w:p>
        </w:tc>
        <w:tc>
          <w:tcPr>
            <w:tcW w:w="1701" w:type="dxa"/>
          </w:tcPr>
          <w:p w:rsidR="000508D0" w:rsidRPr="006E7B7D" w:rsidRDefault="00E514B5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</w:tr>
      <w:tr w:rsidR="000508D0" w:rsidRPr="006E7B7D" w:rsidTr="006E7B7D">
        <w:tc>
          <w:tcPr>
            <w:tcW w:w="534" w:type="dxa"/>
          </w:tcPr>
          <w:p w:rsidR="000508D0" w:rsidRPr="006E7B7D" w:rsidRDefault="000508D0" w:rsidP="006E7B7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508D0" w:rsidRPr="006E7B7D" w:rsidRDefault="000508D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Скоро канікули! Підсумкове заняття  з ПДР</w:t>
            </w:r>
          </w:p>
        </w:tc>
        <w:tc>
          <w:tcPr>
            <w:tcW w:w="1701" w:type="dxa"/>
          </w:tcPr>
          <w:p w:rsidR="000508D0" w:rsidRPr="006E7B7D" w:rsidRDefault="00E514B5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44209E" w:rsidRPr="006E7B7D" w:rsidTr="006E7B7D">
        <w:tc>
          <w:tcPr>
            <w:tcW w:w="10031" w:type="dxa"/>
            <w:gridSpan w:val="3"/>
          </w:tcPr>
          <w:p w:rsidR="0044209E" w:rsidRPr="006E7B7D" w:rsidRDefault="0044209E" w:rsidP="006E7B7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sz w:val="24"/>
                <w:szCs w:val="24"/>
              </w:rPr>
              <w:t>Бесіди з Правил протипожежної безпеки</w:t>
            </w:r>
            <w:r w:rsidR="00FD6FF9" w:rsidRPr="006E7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Вогонь — друг; вогонь — ворог. Причини виникнення пожеж, їх наслідки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Дії під час виникнення пожеж у багатоповерховому</w:t>
            </w:r>
            <w:r w:rsidR="003D050A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будинку, власному будинку. Способи захисту органів</w:t>
            </w:r>
            <w:r w:rsidR="003D050A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дихання від чадного газу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експлуатації побутових нагрівальних, електричних і газових приладів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Пожежонебезпечні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речовини та матеріали. Пожежна</w:t>
            </w:r>
            <w:r w:rsidR="006E7B7D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безпека під час поводження із синтетичними, горючими, легкозаймистими матеріалами та речовинами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Пожежонебезпечні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об’єкти. Новорічні свята: новорічна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ялинка, електричні гірлянди; небезпека використання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відкритого вогню (свічки, бенгальські вогні тощо). Користування печами, камінами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пожежної безпеки у вашому домі. Гасіння пожежі у квартирі на початковій стадії загоряння. Правила поводження під час пожежі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Запобігання виникненню пожеж від електричного</w:t>
            </w:r>
            <w:r w:rsidR="000E4A8C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струму та правила гасіння таких пожеж. Дії учнів під</w:t>
            </w:r>
            <w:r w:rsidR="000E4A8C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час пожежі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допомо</w:t>
            </w:r>
            <w:r w:rsidR="000E4A8C" w:rsidRPr="006E7B7D">
              <w:rPr>
                <w:rFonts w:ascii="Times New Roman" w:hAnsi="Times New Roman" w:cs="Times New Roman"/>
                <w:sz w:val="24"/>
                <w:szCs w:val="24"/>
              </w:rPr>
              <w:t>га постраждалим від пожеж. Шкід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ливість і небезпечність паління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Основні правила пожежної безпеки під час відпочинку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 лісі</w:t>
            </w:r>
          </w:p>
        </w:tc>
        <w:tc>
          <w:tcPr>
            <w:tcW w:w="1701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09E" w:rsidRPr="006E7B7D" w:rsidTr="006E7B7D">
        <w:tc>
          <w:tcPr>
            <w:tcW w:w="534" w:type="dxa"/>
          </w:tcPr>
          <w:p w:rsidR="0044209E" w:rsidRPr="006E7B7D" w:rsidRDefault="0044209E" w:rsidP="006E7B7D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4209E" w:rsidRPr="006E7B7D" w:rsidRDefault="0044209E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Підсумкове заняття. Протипожежна безпека</w:t>
            </w:r>
            <w:r w:rsidR="000E4A8C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під час літніх канікул</w:t>
            </w:r>
          </w:p>
        </w:tc>
        <w:tc>
          <w:tcPr>
            <w:tcW w:w="1701" w:type="dxa"/>
          </w:tcPr>
          <w:p w:rsidR="0044209E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0E4A8C" w:rsidRPr="006E7B7D" w:rsidTr="006E7B7D">
        <w:tc>
          <w:tcPr>
            <w:tcW w:w="10031" w:type="dxa"/>
            <w:gridSpan w:val="3"/>
          </w:tcPr>
          <w:p w:rsidR="000E4A8C" w:rsidRPr="006E7B7D" w:rsidRDefault="000E4A8C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безпеки під час користування газом</w:t>
            </w:r>
          </w:p>
        </w:tc>
      </w:tr>
      <w:tr w:rsidR="000E4A8C" w:rsidRPr="006E7B7D" w:rsidTr="006E7B7D">
        <w:tc>
          <w:tcPr>
            <w:tcW w:w="534" w:type="dxa"/>
          </w:tcPr>
          <w:p w:rsidR="000E4A8C" w:rsidRPr="006E7B7D" w:rsidRDefault="000E4A8C" w:rsidP="006E7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про природний і зріджений газ </w:t>
            </w:r>
          </w:p>
        </w:tc>
        <w:tc>
          <w:tcPr>
            <w:tcW w:w="1701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0E4A8C" w:rsidRPr="006E7B7D" w:rsidTr="006E7B7D">
        <w:tc>
          <w:tcPr>
            <w:tcW w:w="534" w:type="dxa"/>
          </w:tcPr>
          <w:p w:rsidR="000E4A8C" w:rsidRPr="006E7B7D" w:rsidRDefault="000E4A8C" w:rsidP="006E7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безпечного користування побутовими</w:t>
            </w:r>
            <w:r w:rsidR="00573C02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газовими приладами: котлом, пічкою,</w:t>
            </w:r>
            <w:r w:rsidR="00573C02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запальничкою тощо</w:t>
            </w:r>
          </w:p>
        </w:tc>
        <w:tc>
          <w:tcPr>
            <w:tcW w:w="1701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8C" w:rsidRPr="006E7B7D" w:rsidTr="006E7B7D">
        <w:tc>
          <w:tcPr>
            <w:tcW w:w="534" w:type="dxa"/>
          </w:tcPr>
          <w:p w:rsidR="000E4A8C" w:rsidRPr="006E7B7D" w:rsidRDefault="000E4A8C" w:rsidP="006E7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Дії населення в разі виявлення запаху газу </w:t>
            </w:r>
          </w:p>
        </w:tc>
        <w:tc>
          <w:tcPr>
            <w:tcW w:w="1701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</w:tr>
      <w:tr w:rsidR="000E4A8C" w:rsidRPr="006E7B7D" w:rsidTr="006E7B7D">
        <w:tc>
          <w:tcPr>
            <w:tcW w:w="534" w:type="dxa"/>
          </w:tcPr>
          <w:p w:rsidR="000E4A8C" w:rsidRPr="006E7B7D" w:rsidRDefault="000E4A8C" w:rsidP="006E7B7D">
            <w:pPr>
              <w:pStyle w:val="a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Ознаки отруєння. Запобігання отруєння чадним газом.</w:t>
            </w:r>
            <w:r w:rsidR="006E7B7D"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Домедична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допомога в разі отруєння</w:t>
            </w:r>
          </w:p>
        </w:tc>
        <w:tc>
          <w:tcPr>
            <w:tcW w:w="1701" w:type="dxa"/>
          </w:tcPr>
          <w:p w:rsidR="000E4A8C" w:rsidRPr="006E7B7D" w:rsidRDefault="000E4A8C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0E4A8C" w:rsidRPr="006E7B7D" w:rsidTr="006E7B7D">
        <w:tc>
          <w:tcPr>
            <w:tcW w:w="10031" w:type="dxa"/>
            <w:gridSpan w:val="3"/>
          </w:tcPr>
          <w:p w:rsidR="000E4A8C" w:rsidRPr="006E7B7D" w:rsidRDefault="000E4A8C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Запобігання отруєнь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Профілактична бесіда «Вірусні гепатити: А, В. Як не захворіти!»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Поширення отруєнь грибами, рослинами та їх насінням. Профілактика харчових отруєнь 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Запобігання отруєнь хімічними речовинами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DD3350" w:rsidRPr="006E7B7D" w:rsidTr="006E7B7D">
        <w:tc>
          <w:tcPr>
            <w:tcW w:w="10031" w:type="dxa"/>
            <w:gridSpan w:val="3"/>
          </w:tcPr>
          <w:p w:rsidR="00DD3350" w:rsidRPr="006E7B7D" w:rsidRDefault="00DD3350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безпеки з вибухонебезпечними предметами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Види боєприпасів, методи їх розпізнання. Небезпечні предмети (знахідки) та дії в разі їх виявлення. Правила поводження  у разі виявлення вибухонебезпечних предметів, у тому числі замаскованих під них речей: авторучок, міні-магнітофонів, мобільних телефонів, іграшок, тощо. Правила перебування в захисних спорудах.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Вересень 2 тиждень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ВНП, невизначеними предметами та речовинами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Запобігання дитячого травматизму від ВНП побутового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призначення: піротехнічні засоби, горючі та легкозаймисті речовини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rPr>
          <w:trHeight w:val="293"/>
        </w:trPr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Вогнепальна зброя — не забава. Небезпечність виготовлення та випробування вибухових пакетів, користування мисливськими рушницями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rPr>
          <w:trHeight w:val="70"/>
        </w:trPr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Заходи з безпеки під час збирання металевого брухту.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поведінки під час виявлення ВНП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rPr>
          <w:trHeight w:val="70"/>
        </w:trPr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Підсумкова бесіда. Обережність дітей під час літніх канікул — запорука життя та здоров’я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DD3350" w:rsidRPr="006E7B7D" w:rsidTr="006E7B7D">
        <w:tc>
          <w:tcPr>
            <w:tcW w:w="10031" w:type="dxa"/>
            <w:gridSpan w:val="3"/>
          </w:tcPr>
          <w:p w:rsidR="00DD3350" w:rsidRPr="006E7B7D" w:rsidRDefault="00DD3350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безпеки на воді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Вступ. Уміння триматися на воді — запорука безпеки.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купання в морі, річці, ставку 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Допомога </w:t>
            </w: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потопальнику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. Рятувальні прийоми та засоби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надання першої </w:t>
            </w:r>
            <w:proofErr w:type="spellStart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домедичної</w:t>
            </w:r>
            <w:proofErr w:type="spellEnd"/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 допомоги потерпілому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поведінки на кризі. Надання допомоги потерпілому на воді взимку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безпечної поведінки на воді та біля води 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Дія води на організм людини. Як правильно купатися. Правильний вибір місця для купання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  <w:tr w:rsidR="00DD3350" w:rsidRPr="006E7B7D" w:rsidTr="006E7B7D">
        <w:tc>
          <w:tcPr>
            <w:tcW w:w="10031" w:type="dxa"/>
            <w:gridSpan w:val="3"/>
          </w:tcPr>
          <w:p w:rsidR="006E7B7D" w:rsidRPr="006E7B7D" w:rsidRDefault="00DD3350" w:rsidP="006E7B7D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безпеки користування електроприладами,</w:t>
            </w:r>
          </w:p>
          <w:p w:rsidR="00DD3350" w:rsidRPr="006E7B7D" w:rsidRDefault="00DD3350" w:rsidP="006E7B7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 час поводження</w:t>
            </w:r>
            <w:r w:rsidR="006E7B7D"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7B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джерелами електроструму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Поняття про джерела струму, їх небезпечність для життя та здоров’я людини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поводження з побутовими електроприладами: праскою, холодильником, пральною (швацькою) машиною, електроплитою тощо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поведінки в разі виявлення обірваного електричного дроту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50" w:rsidRPr="006E7B7D" w:rsidTr="006E7B7D">
        <w:tc>
          <w:tcPr>
            <w:tcW w:w="534" w:type="dxa"/>
          </w:tcPr>
          <w:p w:rsidR="00DD3350" w:rsidRPr="006E7B7D" w:rsidRDefault="00DD3350" w:rsidP="006E7B7D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Правила поведінки поблизу електрощитової, лінії електропередач</w:t>
            </w:r>
          </w:p>
        </w:tc>
        <w:tc>
          <w:tcPr>
            <w:tcW w:w="1701" w:type="dxa"/>
          </w:tcPr>
          <w:p w:rsidR="00DD3350" w:rsidRPr="006E7B7D" w:rsidRDefault="00DD3350" w:rsidP="006E7B7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7B7D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</w:tr>
    </w:tbl>
    <w:p w:rsidR="000508D0" w:rsidRDefault="000508D0" w:rsidP="000508D0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18"/>
          <w:szCs w:val="18"/>
        </w:rPr>
      </w:pPr>
    </w:p>
    <w:sectPr w:rsidR="000508D0" w:rsidSect="006E7B7D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F34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83620"/>
    <w:multiLevelType w:val="hybridMultilevel"/>
    <w:tmpl w:val="6262B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D61C7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D4FC8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23710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439BD"/>
    <w:multiLevelType w:val="hybridMultilevel"/>
    <w:tmpl w:val="8D54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1279F1"/>
    <w:multiLevelType w:val="hybridMultilevel"/>
    <w:tmpl w:val="8D547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D51BE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67107F"/>
    <w:multiLevelType w:val="hybridMultilevel"/>
    <w:tmpl w:val="174AF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C05F67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0749DF"/>
    <w:multiLevelType w:val="hybridMultilevel"/>
    <w:tmpl w:val="4E9E7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57784D"/>
    <w:multiLevelType w:val="hybridMultilevel"/>
    <w:tmpl w:val="017E7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791509"/>
    <w:multiLevelType w:val="hybridMultilevel"/>
    <w:tmpl w:val="57A6D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0B5019"/>
    <w:multiLevelType w:val="hybridMultilevel"/>
    <w:tmpl w:val="2E3E6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490385"/>
    <w:multiLevelType w:val="hybridMultilevel"/>
    <w:tmpl w:val="499A2E7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206"/>
    <w:rsid w:val="000508D0"/>
    <w:rsid w:val="000E4A8C"/>
    <w:rsid w:val="0013185D"/>
    <w:rsid w:val="00201131"/>
    <w:rsid w:val="0031790C"/>
    <w:rsid w:val="0038185A"/>
    <w:rsid w:val="003D050A"/>
    <w:rsid w:val="0044209E"/>
    <w:rsid w:val="004428C1"/>
    <w:rsid w:val="00573C02"/>
    <w:rsid w:val="005E1000"/>
    <w:rsid w:val="00647484"/>
    <w:rsid w:val="006A29EA"/>
    <w:rsid w:val="006E7B7D"/>
    <w:rsid w:val="00A823F5"/>
    <w:rsid w:val="00AB556A"/>
    <w:rsid w:val="00AE4F2A"/>
    <w:rsid w:val="00B52206"/>
    <w:rsid w:val="00C0119E"/>
    <w:rsid w:val="00C42970"/>
    <w:rsid w:val="00C8293B"/>
    <w:rsid w:val="00CA08E7"/>
    <w:rsid w:val="00D2315D"/>
    <w:rsid w:val="00D62CEA"/>
    <w:rsid w:val="00DD3350"/>
    <w:rsid w:val="00E514B5"/>
    <w:rsid w:val="00FD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5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A29E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9E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9E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9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29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9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9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9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A29EA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A29E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6A29E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Заголовок 1 Знак"/>
    <w:basedOn w:val="a0"/>
    <w:link w:val="1"/>
    <w:uiPriority w:val="9"/>
    <w:rsid w:val="006A29E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29E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9E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A29E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A29E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A29E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A29E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A29E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29E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29E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A29E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A29EA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A29EA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A29EA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A29EA"/>
  </w:style>
  <w:style w:type="character" w:customStyle="1" w:styleId="ab">
    <w:name w:val="Без интервала Знак"/>
    <w:basedOn w:val="a0"/>
    <w:link w:val="aa"/>
    <w:uiPriority w:val="1"/>
    <w:rsid w:val="006A29EA"/>
  </w:style>
  <w:style w:type="paragraph" w:styleId="ac">
    <w:name w:val="List Paragraph"/>
    <w:basedOn w:val="a"/>
    <w:uiPriority w:val="34"/>
    <w:qFormat/>
    <w:rsid w:val="006A29E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A29E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A29E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A29E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A29EA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A29EA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A29EA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A29EA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A29E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A29E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A29EA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50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12</cp:revision>
  <cp:lastPrinted>2014-09-10T04:18:00Z</cp:lastPrinted>
  <dcterms:created xsi:type="dcterms:W3CDTF">2014-09-10T02:08:00Z</dcterms:created>
  <dcterms:modified xsi:type="dcterms:W3CDTF">2014-09-17T08:25:00Z</dcterms:modified>
</cp:coreProperties>
</file>